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37A4" w14:textId="77777777" w:rsidR="005B7088" w:rsidRDefault="00CD6AB5" w:rsidP="002C6C66">
      <w:pPr>
        <w:spacing w:after="480"/>
        <w:rPr>
          <w:rFonts w:ascii="Lucida Sans Unicode" w:hAnsi="Lucida Sans Unicode" w:cs="Lucida Sans Unicode"/>
          <w:b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DC2BE6">
        <w:rPr>
          <w:rFonts w:ascii="Lucida Sans Unicode" w:hAnsi="Lucida Sans Unicode" w:cs="Lucida Sans Unicode"/>
          <w:b/>
          <w:sz w:val="22"/>
          <w:szCs w:val="22"/>
        </w:rPr>
        <w:t>Schenkungs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vertrag</w:t>
      </w:r>
      <w:r w:rsidR="00673DDD">
        <w:rPr>
          <w:rFonts w:ascii="Lucida Sans Unicode" w:hAnsi="Lucida Sans Unicode" w:cs="Lucida Sans Unicode"/>
          <w:b/>
          <w:sz w:val="22"/>
          <w:szCs w:val="22"/>
        </w:rPr>
        <w:t xml:space="preserve"> / Überlassungsvertrag</w:t>
      </w:r>
    </w:p>
    <w:p w14:paraId="565F6947" w14:textId="004551FE" w:rsidR="00CD6AB5" w:rsidRPr="006C5B22" w:rsidRDefault="005B7088" w:rsidP="00070EDE">
      <w:pPr>
        <w:spacing w:after="480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 wp14:anchorId="392B85F5" wp14:editId="360378F6">
            <wp:extent cx="5254259" cy="802640"/>
            <wp:effectExtent l="0" t="0" r="3810" b="0"/>
            <wp:docPr id="682228490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28490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15" cy="8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48F7" w14:textId="6091A321" w:rsidR="00D339EC" w:rsidRPr="0000064E" w:rsidRDefault="00D339EC" w:rsidP="00D339EC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70EDE">
        <w:rPr>
          <w:rFonts w:ascii="Lucida Sans Unicode" w:hAnsi="Lucida Sans Unicode" w:cs="Lucida Sans Unicode"/>
          <w:sz w:val="18"/>
          <w:szCs w:val="18"/>
        </w:rPr>
      </w:r>
      <w:r w:rsidR="00070E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70EDE">
        <w:rPr>
          <w:rFonts w:ascii="Lucida Sans Unicode" w:hAnsi="Lucida Sans Unicode" w:cs="Lucida Sans Unicode"/>
          <w:sz w:val="18"/>
          <w:szCs w:val="18"/>
        </w:rPr>
      </w:r>
      <w:r w:rsidR="00070E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r w:rsidR="0030651F">
        <w:rPr>
          <w:rFonts w:ascii="Lucida Sans Unicode" w:hAnsi="Lucida Sans Unicode" w:cs="Lucida Sans Unicode"/>
          <w:sz w:val="18"/>
          <w:szCs w:val="18"/>
        </w:rPr>
        <w:t>Seidel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</w:p>
    <w:p w14:paraId="535F1A53" w14:textId="77777777" w:rsidR="00D339EC" w:rsidRPr="0000064E" w:rsidRDefault="00D339EC" w:rsidP="00D339EC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70EDE">
        <w:rPr>
          <w:rFonts w:ascii="Lucida Sans Unicode" w:hAnsi="Lucida Sans Unicode" w:cs="Lucida Sans Unicode"/>
          <w:sz w:val="18"/>
          <w:szCs w:val="18"/>
        </w:rPr>
      </w:r>
      <w:r w:rsidR="00070E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0281BFE4" w14:textId="77777777" w:rsidR="00D339EC" w:rsidRPr="0000064E" w:rsidRDefault="00D339EC" w:rsidP="00D339EC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70EDE">
        <w:rPr>
          <w:rFonts w:ascii="Lucida Sans Unicode" w:hAnsi="Lucida Sans Unicode" w:cs="Lucida Sans Unicode"/>
          <w:sz w:val="18"/>
          <w:szCs w:val="18"/>
        </w:rPr>
      </w:r>
      <w:r w:rsidR="00070E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Übergeber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70EDE">
        <w:rPr>
          <w:rFonts w:ascii="Lucida Sans Unicode" w:hAnsi="Lucida Sans Unicode" w:cs="Lucida Sans Unicode"/>
          <w:sz w:val="18"/>
          <w:szCs w:val="18"/>
        </w:rPr>
      </w:r>
      <w:r w:rsidR="00070E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Übernehmer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09C0328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6AB4A38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B2F9F" w14:textId="77777777" w:rsidR="00C408A6" w:rsidRPr="00CD6AB5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36EB91C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Ehegatte / weitere </w:t>
            </w:r>
            <w:r w:rsidR="00FA6BB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</w:tr>
      <w:tr w:rsidR="00C408A6" w:rsidRPr="002C6C66" w14:paraId="7207E7F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D601AB9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5AEDFA54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618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B0F38E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2AADA1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45BB37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3D00E56D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507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11235E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4B8A5E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F7DE29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6B6AE88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D19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CE1925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11D453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AC201B0" w14:textId="77777777" w:rsidR="00C408A6" w:rsidRPr="006C5B22" w:rsidRDefault="00C408A6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DC2BE6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843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427420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670B99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AF5F333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787FD4A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DE8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E1E2B5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4C9A03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D8B9BCF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7FE52D8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E83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B4C2F9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14E2EE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6157152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FA927DC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14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183332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812EB7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69C4D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7B1F234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9D44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C8F148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0D9665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8E0E496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E47F3" w14:textId="77777777" w:rsidR="00C408A6" w:rsidRPr="002C6C66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Übernehmer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70B200D" w14:textId="77777777" w:rsidR="00C408A6" w:rsidRPr="002C6C66" w:rsidRDefault="006704DC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</w:t>
            </w:r>
            <w:r w:rsidR="00C408A6"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FA6BB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Übernhemer</w:t>
            </w:r>
            <w:proofErr w:type="spellEnd"/>
          </w:p>
        </w:tc>
      </w:tr>
      <w:tr w:rsidR="00C408A6" w:rsidRPr="002C6C66" w14:paraId="5FA458D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F380CB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5E1370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44CC50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D9B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063CC6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DD7003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EF1F5E5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373235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8F9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CD40BD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4E2CF2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C30E26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2A6B475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A30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2830B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B0648A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C31D4C0" w14:textId="77777777" w:rsidR="005E1370" w:rsidRPr="006C5B22" w:rsidRDefault="005E1370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8B76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BE2132C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C77BAD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B1D8442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6667B94E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E3BE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EF9B3E9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434C619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48026E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0D920982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8802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058F03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705455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4480510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39F72DA6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64A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426FEAF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1E3DF31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041ABD6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26A2868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46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D5D3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5B69C271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A40A68" w14:textId="77777777" w:rsidR="005E1370" w:rsidRPr="00604E3B" w:rsidRDefault="005E1370" w:rsidP="009B2F2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04E3B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35300914" w14:textId="77777777" w:rsidR="00B95047" w:rsidRPr="002C6C66" w:rsidRDefault="00B95047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D9212E" w14:textId="77777777" w:rsidR="007E71C6" w:rsidRDefault="007E71C6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ADA9E2E" w14:textId="77777777" w:rsidR="007E71C6" w:rsidRPr="007E71C6" w:rsidRDefault="007E71C6" w:rsidP="007E71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FF31496" w14:textId="77777777" w:rsidR="005E1370" w:rsidRPr="007E71C6" w:rsidRDefault="005E1370" w:rsidP="007E71C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7B5913AC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03553DF3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Vertragsobjekt</w:t>
            </w:r>
          </w:p>
          <w:p w14:paraId="78363F08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 w:rsidR="00EE7827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</w:tc>
        <w:tc>
          <w:tcPr>
            <w:tcW w:w="7210" w:type="dxa"/>
            <w:gridSpan w:val="2"/>
            <w:vAlign w:val="center"/>
          </w:tcPr>
          <w:p w14:paraId="541D191B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6F1E7490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235498C9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7F760EB0" w14:textId="60F90C7D" w:rsidR="00CC4C03" w:rsidRPr="00CC4C03" w:rsidRDefault="00CC4C03" w:rsidP="00CC4C03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C4C03" w:rsidRPr="002C6C66" w14:paraId="750AC9C5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7E6AB79D" w14:textId="77777777" w:rsidR="00CC4C03" w:rsidRPr="00CC4C03" w:rsidRDefault="00A125AA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Wert</w:t>
            </w:r>
          </w:p>
        </w:tc>
        <w:tc>
          <w:tcPr>
            <w:tcW w:w="7210" w:type="dxa"/>
            <w:gridSpan w:val="2"/>
            <w:vAlign w:val="center"/>
          </w:tcPr>
          <w:p w14:paraId="5F12F340" w14:textId="77777777" w:rsidR="00CC4C03" w:rsidRPr="002C6C66" w:rsidRDefault="00A125AA" w:rsidP="00A125A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ca. </w:t>
            </w:r>
            <w:r w:rsidR="00CC4C03">
              <w:rPr>
                <w:rFonts w:ascii="Lucida Sans Unicode" w:hAnsi="Lucida Sans Unicode" w:cs="Lucida Sans Unicode"/>
                <w:sz w:val="20"/>
              </w:rPr>
              <w:t>EUR</w:t>
            </w:r>
            <w:r w:rsidR="00CC4C03"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CC4C03" w:rsidRPr="002C6C66" w14:paraId="58897BA4" w14:textId="77777777" w:rsidTr="002F0D25">
        <w:trPr>
          <w:trHeight w:val="805"/>
          <w:jc w:val="center"/>
        </w:trPr>
        <w:tc>
          <w:tcPr>
            <w:tcW w:w="2359" w:type="dxa"/>
          </w:tcPr>
          <w:p w14:paraId="39EB7D82" w14:textId="77777777" w:rsidR="00CC4C03" w:rsidRPr="00A125AA" w:rsidRDefault="002F0D25" w:rsidP="002F0D25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Verwandschafts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-verh</w:t>
            </w:r>
            <w:r w:rsidR="00A125AA" w:rsidRP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>ä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l</w:t>
            </w:r>
            <w:r w:rsidR="00A125AA" w:rsidRP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>tnis</w:t>
            </w:r>
            <w:r w:rsid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</w:p>
        </w:tc>
        <w:tc>
          <w:tcPr>
            <w:tcW w:w="7210" w:type="dxa"/>
            <w:gridSpan w:val="2"/>
            <w:vAlign w:val="center"/>
          </w:tcPr>
          <w:p w14:paraId="1A3AB048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24622450" w14:textId="77777777" w:rsidTr="002F0D25">
        <w:trPr>
          <w:trHeight w:val="805"/>
          <w:jc w:val="center"/>
        </w:trPr>
        <w:tc>
          <w:tcPr>
            <w:tcW w:w="2359" w:type="dxa"/>
          </w:tcPr>
          <w:p w14:paraId="2D593957" w14:textId="77777777" w:rsidR="00CC4C03" w:rsidRDefault="00A125AA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Gleich</w:t>
            </w:r>
            <w:r w:rsidR="00373D0B">
              <w:rPr>
                <w:rFonts w:ascii="Lucida Sans Unicode" w:hAnsi="Lucida Sans Unicode" w:cs="Lucida Sans Unicode"/>
                <w:b/>
                <w:smallCaps/>
                <w:sz w:val="20"/>
              </w:rPr>
              <w:t>s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tellung </w:t>
            </w:r>
            <w:r w:rsidRPr="00A125AA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weichender Geschwister</w:t>
            </w:r>
          </w:p>
          <w:p w14:paraId="52F9949F" w14:textId="77777777" w:rsidR="00BF1716" w:rsidRDefault="00BF1716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des Übernehmers</w:t>
            </w:r>
          </w:p>
          <w:p w14:paraId="4BC785AE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40604FF5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49E84B7C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6FA4B9F2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D7E7A51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8274394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3558498D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70A7653" w14:textId="77777777" w:rsidR="00CC4C03" w:rsidRPr="00CC4C03" w:rsidRDefault="00CC4C0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076A084D" w14:textId="77777777" w:rsidR="00A125AA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Gegenleistungen an Geschwister werden nicht vereinbart</w:t>
            </w:r>
          </w:p>
          <w:p w14:paraId="09CD23A7" w14:textId="77777777" w:rsidR="00BF1716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Gleichstellungs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zahlung sofort an Geschwister</w:t>
            </w:r>
          </w:p>
          <w:p w14:paraId="1DDD818E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wenn, ja</w:t>
            </w:r>
          </w:p>
          <w:p w14:paraId="55BFEDCA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Höhe</w:t>
            </w:r>
          </w:p>
          <w:p w14:paraId="3F1249FB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01A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F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ä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lligkeit</w:t>
            </w:r>
          </w:p>
          <w:p w14:paraId="3BACF5BB" w14:textId="77777777" w:rsidR="00A125AA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Empfänger (Personalien)</w:t>
            </w:r>
          </w:p>
          <w:p w14:paraId="755BCEB6" w14:textId="77777777" w:rsidR="00BF1716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E161CC4" w14:textId="77777777" w:rsidR="00A125AA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Ausgleich erst mit Tod des </w:t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Übergeber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s</w:t>
            </w:r>
          </w:p>
          <w:p w14:paraId="115A86C3" w14:textId="77777777" w:rsidR="00A125AA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58F0AE78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5C2DCD31" w14:textId="77777777" w:rsidTr="002F0D25">
        <w:trPr>
          <w:trHeight w:val="805"/>
          <w:jc w:val="center"/>
        </w:trPr>
        <w:tc>
          <w:tcPr>
            <w:tcW w:w="2359" w:type="dxa"/>
          </w:tcPr>
          <w:p w14:paraId="6417C80F" w14:textId="77777777" w:rsidR="00973D23" w:rsidRPr="00CC4C03" w:rsidRDefault="009B2F28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Rechte</w:t>
            </w:r>
          </w:p>
          <w:p w14:paraId="7F62CDB9" w14:textId="77777777" w:rsidR="00973D2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d</w:t>
            </w:r>
            <w:r w:rsidR="009B2F28">
              <w:rPr>
                <w:rFonts w:ascii="Lucida Sans Unicode" w:hAnsi="Lucida Sans Unicode" w:cs="Lucida Sans Unicode"/>
                <w:smallCaps/>
                <w:sz w:val="20"/>
              </w:rPr>
              <w:t xml:space="preserve">ie sich der </w:t>
            </w:r>
            <w:r w:rsidR="00FA6BB6">
              <w:rPr>
                <w:rFonts w:ascii="Lucida Sans Unicode" w:hAnsi="Lucida Sans Unicode" w:cs="Lucida Sans Unicode"/>
                <w:smallCaps/>
                <w:sz w:val="20"/>
              </w:rPr>
              <w:t>Übergeber</w:t>
            </w:r>
            <w:r w:rsidR="009B2F28">
              <w:rPr>
                <w:rFonts w:ascii="Lucida Sans Unicode" w:hAnsi="Lucida Sans Unicode" w:cs="Lucida Sans Unicode"/>
                <w:smallCaps/>
                <w:sz w:val="20"/>
              </w:rPr>
              <w:t xml:space="preserve"> vorbehält</w:t>
            </w:r>
          </w:p>
          <w:p w14:paraId="0C7B3017" w14:textId="77777777" w:rsidR="009B2F28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CF09BD3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596D3B4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6448983" w14:textId="77777777" w:rsidR="009B2F28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E5C60B8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68F775E4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>Nießbrauch</w:t>
            </w:r>
          </w:p>
          <w:p w14:paraId="7872A030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Wohnungsrecht an folgender Wohnung: </w:t>
            </w:r>
          </w:p>
          <w:p w14:paraId="60785503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Rückforderung in folgenden Fällen: </w:t>
            </w:r>
          </w:p>
          <w:p w14:paraId="03622C6F" w14:textId="77777777" w:rsidR="00FA6BB6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ab/>
              <w:t>Wiederkehrende Geldzahlungen</w:t>
            </w:r>
          </w:p>
          <w:p w14:paraId="684F57B8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46E50CED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37D0E50B" w14:textId="77777777" w:rsidTr="002F0D25">
        <w:trPr>
          <w:trHeight w:val="805"/>
          <w:jc w:val="center"/>
        </w:trPr>
        <w:tc>
          <w:tcPr>
            <w:tcW w:w="2359" w:type="dxa"/>
          </w:tcPr>
          <w:p w14:paraId="6425BC9F" w14:textId="77777777" w:rsidR="00973D23" w:rsidRDefault="00FA6BB6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Aufwendungen</w:t>
            </w:r>
          </w:p>
          <w:p w14:paraId="16C20837" w14:textId="77777777" w:rsidR="00973D23" w:rsidRDefault="00FA6BB6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für das Objekt</w:t>
            </w:r>
          </w:p>
          <w:p w14:paraId="2CC1E166" w14:textId="77777777" w:rsidR="00FA6BB6" w:rsidRDefault="00FA6BB6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durch </w:t>
            </w:r>
            <w:r w:rsidR="00BF1716">
              <w:rPr>
                <w:rFonts w:ascii="Lucida Sans Unicode" w:hAnsi="Lucida Sans Unicode" w:cs="Lucida Sans Unicode"/>
                <w:smallCaps/>
                <w:sz w:val="20"/>
              </w:rPr>
              <w:t>Übernehmer</w:t>
            </w:r>
          </w:p>
          <w:p w14:paraId="24F0E178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48068326" w14:textId="77777777" w:rsidR="00973D23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3CE21861" w14:textId="77777777" w:rsidR="00FA6BB6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Der 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Übernehmer </w:t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hat bereits in das Objekt investiert</w:t>
            </w:r>
          </w:p>
          <w:p w14:paraId="48CE1755" w14:textId="77777777" w:rsidR="00973D23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70ED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Der 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Übernehmer</w:t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 wird in das Objekt </w:t>
            </w:r>
            <w:r w:rsidR="00373D0B">
              <w:rPr>
                <w:rFonts w:ascii="Lucida Sans Unicode" w:hAnsi="Lucida Sans Unicode" w:cs="Lucida Sans Unicode"/>
                <w:sz w:val="18"/>
                <w:szCs w:val="18"/>
              </w:rPr>
              <w:t>investieren</w:t>
            </w:r>
          </w:p>
          <w:p w14:paraId="2561E668" w14:textId="77777777" w:rsidR="009B2F28" w:rsidRDefault="009B2F28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354A657A" w14:textId="77777777" w:rsidTr="002F0D25">
        <w:trPr>
          <w:trHeight w:val="805"/>
          <w:jc w:val="center"/>
        </w:trPr>
        <w:tc>
          <w:tcPr>
            <w:tcW w:w="2359" w:type="dxa"/>
          </w:tcPr>
          <w:p w14:paraId="63EFB8DA" w14:textId="77777777" w:rsidR="00973D23" w:rsidRPr="00CC4C03" w:rsidRDefault="00FA6BB6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  <w:p w14:paraId="7E936593" w14:textId="77777777" w:rsidR="00973D23" w:rsidRPr="00CC4C0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77ACA532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B2F28" w:rsidRPr="002C6C66" w14:paraId="7509E790" w14:textId="77777777" w:rsidTr="003A679A">
        <w:trPr>
          <w:trHeight w:val="805"/>
          <w:jc w:val="center"/>
        </w:trPr>
        <w:tc>
          <w:tcPr>
            <w:tcW w:w="9569" w:type="dxa"/>
            <w:gridSpan w:val="3"/>
            <w:tcBorders>
              <w:bottom w:val="single" w:sz="4" w:space="0" w:color="auto"/>
            </w:tcBorders>
            <w:vAlign w:val="center"/>
          </w:tcPr>
          <w:p w14:paraId="0223CBF8" w14:textId="77777777" w:rsidR="009B2F28" w:rsidRPr="00CC4C03" w:rsidRDefault="009B2F28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Wichtig</w:t>
            </w:r>
          </w:p>
          <w:p w14:paraId="3254A9FC" w14:textId="77777777" w:rsidR="009B2F28" w:rsidRDefault="009B2F28" w:rsidP="00507AA2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224AE71F" w14:textId="77777777" w:rsidTr="003A679A">
        <w:trPr>
          <w:trHeight w:val="805"/>
          <w:jc w:val="center"/>
        </w:trPr>
        <w:tc>
          <w:tcPr>
            <w:tcW w:w="9569" w:type="dxa"/>
            <w:gridSpan w:val="3"/>
            <w:tcBorders>
              <w:bottom w:val="nil"/>
            </w:tcBorders>
            <w:vAlign w:val="center"/>
          </w:tcPr>
          <w:p w14:paraId="180566F1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2E915340" w14:textId="77777777" w:rsidR="003A679A" w:rsidRDefault="003A679A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D339EC" w14:paraId="340130A9" w14:textId="77777777" w:rsidTr="002A662B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38090" w14:textId="77777777" w:rsidR="00D339EC" w:rsidRPr="009D760E" w:rsidRDefault="00D339EC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0AD7E4A4" w14:textId="77777777" w:rsidR="00D339EC" w:rsidRPr="009D760E" w:rsidRDefault="00D339EC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1044" w14:textId="6AE1959E" w:rsidR="00D339EC" w:rsidRDefault="00D339EC" w:rsidP="002A662B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</w:t>
            </w:r>
            <w:r w:rsidR="00CA071F">
              <w:rPr>
                <w:rFonts w:ascii="Lucida Sans Unicode" w:hAnsi="Lucida Sans Unicode" w:cs="Lucida Sans Unicode"/>
                <w:sz w:val="20"/>
              </w:rPr>
              <w:t>wird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 xml:space="preserve">Notar </w:t>
            </w:r>
            <w:r w:rsidR="008F7014">
              <w:rPr>
                <w:rFonts w:ascii="Lucida Sans Unicode" w:hAnsi="Lucida Sans Unicode" w:cs="Lucida Sans Unicode"/>
                <w:b/>
                <w:sz w:val="20"/>
              </w:rPr>
              <w:t>Guido Seidel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015BCC63" w14:textId="77777777" w:rsidR="00D339EC" w:rsidRDefault="00D339EC" w:rsidP="00D339EC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39BC909C" w14:textId="77777777" w:rsidR="00D339EC" w:rsidRDefault="00D339EC" w:rsidP="00D339EC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120495AE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20"/>
              </w:rPr>
            </w:r>
            <w:r w:rsidR="00070ED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Beteiligten</w:t>
            </w:r>
          </w:p>
          <w:p w14:paraId="54EEED75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20"/>
              </w:rPr>
            </w:r>
            <w:r w:rsidR="00070ED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/ die Übergeber</w:t>
            </w:r>
          </w:p>
          <w:p w14:paraId="6D1872A6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20"/>
              </w:rPr>
            </w:r>
            <w:r w:rsidR="00070ED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/ die Übernehmer</w:t>
            </w:r>
          </w:p>
          <w:p w14:paraId="5DF33FA4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70EDE">
              <w:rPr>
                <w:rFonts w:ascii="Lucida Sans Unicode" w:hAnsi="Lucida Sans Unicode" w:cs="Lucida Sans Unicode"/>
                <w:sz w:val="20"/>
              </w:rPr>
            </w:r>
            <w:r w:rsidR="00070ED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57DD61CD" w14:textId="77777777" w:rsidR="00D339EC" w:rsidRDefault="00D339EC" w:rsidP="002A662B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E-Mail-Adressen mitgeteilt werden, soll der Versand per E-Mail erfolgen.</w:t>
            </w:r>
          </w:p>
          <w:p w14:paraId="62FDCC8A" w14:textId="77777777" w:rsidR="00D339EC" w:rsidRDefault="00D339EC" w:rsidP="002A662B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D9CA685" w14:textId="77777777" w:rsidR="00D339EC" w:rsidRDefault="00D339EC" w:rsidP="002A662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3DAD14BB" w14:textId="77777777" w:rsidR="00D339EC" w:rsidRDefault="00D339EC" w:rsidP="002A662B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CB49E5C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DDCC" w14:textId="77777777" w:rsidR="00E55D7E" w:rsidRDefault="00E55D7E">
      <w:r>
        <w:separator/>
      </w:r>
    </w:p>
  </w:endnote>
  <w:endnote w:type="continuationSeparator" w:id="0">
    <w:p w14:paraId="55B12EE5" w14:textId="77777777" w:rsidR="00E55D7E" w:rsidRDefault="00E5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3B0" w14:textId="77777777" w:rsidR="00E55D7E" w:rsidRDefault="00E55D7E">
      <w:r>
        <w:separator/>
      </w:r>
    </w:p>
  </w:footnote>
  <w:footnote w:type="continuationSeparator" w:id="0">
    <w:p w14:paraId="04A5DF7C" w14:textId="77777777" w:rsidR="00E55D7E" w:rsidRDefault="00E5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59278">
    <w:abstractNumId w:val="2"/>
  </w:num>
  <w:num w:numId="2" w16cid:durableId="1693875434">
    <w:abstractNumId w:val="1"/>
  </w:num>
  <w:num w:numId="3" w16cid:durableId="1043284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70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65F69"/>
    <w:rsid w:val="00070EDE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4D26"/>
    <w:rsid w:val="00197BCB"/>
    <w:rsid w:val="001B73E5"/>
    <w:rsid w:val="001C485B"/>
    <w:rsid w:val="00240915"/>
    <w:rsid w:val="002B4B10"/>
    <w:rsid w:val="002C6C66"/>
    <w:rsid w:val="002F003A"/>
    <w:rsid w:val="002F0D25"/>
    <w:rsid w:val="00302C7B"/>
    <w:rsid w:val="0030651F"/>
    <w:rsid w:val="00327A3E"/>
    <w:rsid w:val="003605B2"/>
    <w:rsid w:val="00362B00"/>
    <w:rsid w:val="00373D0B"/>
    <w:rsid w:val="003A679A"/>
    <w:rsid w:val="00457F31"/>
    <w:rsid w:val="004728C0"/>
    <w:rsid w:val="004C0EE8"/>
    <w:rsid w:val="004D5357"/>
    <w:rsid w:val="00507AA2"/>
    <w:rsid w:val="00540C0B"/>
    <w:rsid w:val="0059389E"/>
    <w:rsid w:val="005A3EC8"/>
    <w:rsid w:val="005B7088"/>
    <w:rsid w:val="005E1370"/>
    <w:rsid w:val="00604E3B"/>
    <w:rsid w:val="0064234F"/>
    <w:rsid w:val="006704DC"/>
    <w:rsid w:val="00673DDD"/>
    <w:rsid w:val="0069032E"/>
    <w:rsid w:val="006C5B22"/>
    <w:rsid w:val="006F3DBB"/>
    <w:rsid w:val="00714279"/>
    <w:rsid w:val="00743A54"/>
    <w:rsid w:val="00746EB9"/>
    <w:rsid w:val="007B7DD0"/>
    <w:rsid w:val="007C4E2A"/>
    <w:rsid w:val="007C5D50"/>
    <w:rsid w:val="007E71C6"/>
    <w:rsid w:val="00813EA2"/>
    <w:rsid w:val="0085026B"/>
    <w:rsid w:val="0085359B"/>
    <w:rsid w:val="008862A7"/>
    <w:rsid w:val="008F7014"/>
    <w:rsid w:val="009159E9"/>
    <w:rsid w:val="00973D23"/>
    <w:rsid w:val="009B2F28"/>
    <w:rsid w:val="00A125AA"/>
    <w:rsid w:val="00A50DF7"/>
    <w:rsid w:val="00A92C65"/>
    <w:rsid w:val="00B454FB"/>
    <w:rsid w:val="00B575A1"/>
    <w:rsid w:val="00B7089E"/>
    <w:rsid w:val="00B95047"/>
    <w:rsid w:val="00BF1716"/>
    <w:rsid w:val="00C408A6"/>
    <w:rsid w:val="00C670C0"/>
    <w:rsid w:val="00CA071F"/>
    <w:rsid w:val="00CA4189"/>
    <w:rsid w:val="00CC42A2"/>
    <w:rsid w:val="00CC4C03"/>
    <w:rsid w:val="00CD6AB5"/>
    <w:rsid w:val="00D01ADF"/>
    <w:rsid w:val="00D339EC"/>
    <w:rsid w:val="00DC2BE6"/>
    <w:rsid w:val="00E05B38"/>
    <w:rsid w:val="00E55D7E"/>
    <w:rsid w:val="00E7323F"/>
    <w:rsid w:val="00E866F0"/>
    <w:rsid w:val="00EE7827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F9E7"/>
  <w15:docId w15:val="{C29E6F33-CE03-45CE-9931-A7BD288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06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A2AB-EAF7-4AEF-B280-EB070839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2347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3</cp:revision>
  <cp:lastPrinted>2020-01-15T15:29:00Z</cp:lastPrinted>
  <dcterms:created xsi:type="dcterms:W3CDTF">2023-07-18T13:34:00Z</dcterms:created>
  <dcterms:modified xsi:type="dcterms:W3CDTF">2023-07-18T13:35:00Z</dcterms:modified>
</cp:coreProperties>
</file>